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F733" w14:textId="7F209508" w:rsidR="00AA1E39" w:rsidRDefault="00035AD3" w:rsidP="00F530D5">
      <w:pPr>
        <w:tabs>
          <w:tab w:val="left" w:pos="0"/>
        </w:tabs>
        <w:ind w:right="810" w:firstLine="180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757F22F6" wp14:editId="01090679">
            <wp:simplePos x="0" y="0"/>
            <wp:positionH relativeFrom="column">
              <wp:posOffset>5504444</wp:posOffset>
            </wp:positionH>
            <wp:positionV relativeFrom="paragraph">
              <wp:posOffset>1945640</wp:posOffset>
            </wp:positionV>
            <wp:extent cx="1943100" cy="2444750"/>
            <wp:effectExtent l="0" t="0" r="1270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" t="267" r="7230" b="10123"/>
                    <a:stretch/>
                  </pic:blipFill>
                  <pic:spPr bwMode="auto">
                    <a:xfrm>
                      <a:off x="0" y="0"/>
                      <a:ext cx="194310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DE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1D501" wp14:editId="58245B14">
                <wp:simplePos x="0" y="0"/>
                <wp:positionH relativeFrom="column">
                  <wp:posOffset>698642</wp:posOffset>
                </wp:positionH>
                <wp:positionV relativeFrom="paragraph">
                  <wp:posOffset>1263721</wp:posOffset>
                </wp:positionV>
                <wp:extent cx="4541177" cy="77266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177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D2900" w14:textId="72C56B90" w:rsidR="00A24DEA" w:rsidRPr="00A24DEA" w:rsidRDefault="00035AD3" w:rsidP="00D72B77">
                            <w:pPr>
                              <w:pStyle w:val="NoSpacing"/>
                              <w:rPr>
                                <w:rFonts w:asciiTheme="majorHAnsi" w:hAnsiTheme="majorHAnsi" w:cs="Calibri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1F497D" w:themeColor="text2"/>
                                <w:sz w:val="72"/>
                                <w:szCs w:val="72"/>
                              </w:rPr>
                              <w:t>Kathleen (</w:t>
                            </w:r>
                            <w:r w:rsidR="00A24DEA" w:rsidRPr="00A24DEA">
                              <w:rPr>
                                <w:rFonts w:asciiTheme="majorHAnsi" w:hAnsiTheme="majorHAnsi" w:cs="Calibri"/>
                                <w:color w:val="1F497D" w:themeColor="text2"/>
                                <w:sz w:val="72"/>
                                <w:szCs w:val="72"/>
                              </w:rPr>
                              <w:t>Katy</w:t>
                            </w:r>
                            <w:r>
                              <w:rPr>
                                <w:rFonts w:asciiTheme="majorHAnsi" w:hAnsiTheme="majorHAnsi" w:cs="Calibri"/>
                                <w:color w:val="1F497D" w:themeColor="text2"/>
                                <w:sz w:val="72"/>
                                <w:szCs w:val="72"/>
                              </w:rPr>
                              <w:t>)</w:t>
                            </w:r>
                            <w:r w:rsidR="00A24DEA" w:rsidRPr="00A24DEA">
                              <w:rPr>
                                <w:rFonts w:asciiTheme="majorHAnsi" w:hAnsiTheme="majorHAnsi" w:cs="Calibri"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Barclay </w:t>
                            </w:r>
                          </w:p>
                          <w:p w14:paraId="1F2321C2" w14:textId="77777777" w:rsidR="00A24DEA" w:rsidRDefault="00A24DEA" w:rsidP="00D72B77">
                            <w:pPr>
                              <w:pStyle w:val="NoSpacing"/>
                              <w:rPr>
                                <w:rFonts w:asciiTheme="majorHAnsi" w:hAnsiTheme="majorHAnsi" w:cs="Calibri"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</w:p>
                          <w:p w14:paraId="329880AC" w14:textId="6945176D" w:rsidR="00A24DEA" w:rsidRPr="00035AD3" w:rsidRDefault="00A24DEA" w:rsidP="00D92206">
                            <w:pPr>
                              <w:pStyle w:val="NoSpacing"/>
                              <w:spacing w:line="300" w:lineRule="exact"/>
                              <w:rPr>
                                <w:rFonts w:asciiTheme="majorHAnsi" w:hAnsiTheme="majorHAnsi" w:cs="Calibri"/>
                                <w:color w:val="8DB3E2" w:themeColor="text2" w:themeTint="66"/>
                                <w:sz w:val="28"/>
                                <w:szCs w:val="28"/>
                              </w:rPr>
                            </w:pPr>
                            <w:r w:rsidRPr="00035AD3">
                              <w:rPr>
                                <w:rFonts w:asciiTheme="majorHAnsi" w:hAnsiTheme="majorHAnsi" w:cs="Calibr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Katy Barclay currently serves as </w:t>
                            </w:r>
                            <w:r w:rsidR="00365A85" w:rsidRPr="00035AD3">
                              <w:rPr>
                                <w:rFonts w:asciiTheme="majorHAnsi" w:hAnsiTheme="majorHAnsi" w:cs="Calibr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member of the Board of Directors for Five Below</w:t>
                            </w:r>
                            <w:r w:rsidR="00035AD3" w:rsidRPr="00035AD3">
                              <w:rPr>
                                <w:rFonts w:asciiTheme="majorHAnsi" w:hAnsiTheme="majorHAnsi" w:cs="Calibr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="00035AD3" w:rsidRPr="00035AD3">
                              <w:rPr>
                                <w:rFonts w:asciiTheme="majorHAnsi" w:hAnsiTheme="majorHAnsi" w:cs="Calibr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Kontoor</w:t>
                            </w:r>
                            <w:proofErr w:type="spellEnd"/>
                            <w:r w:rsidR="00035AD3" w:rsidRPr="00035AD3">
                              <w:rPr>
                                <w:rFonts w:asciiTheme="majorHAnsi" w:hAnsiTheme="majorHAnsi" w:cs="Calibr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Brands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.  She was previously CHRO and Senior Vice President of The Kroger Co.</w:t>
                            </w:r>
                            <w:r w:rsidR="0074109A" w:rsidRPr="00035AD3">
                              <w:rPr>
                                <w:rFonts w:asciiTheme="majorHAnsi" w:hAnsiTheme="majorHAnsi" w:cs="Calibr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, a 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$110B grocery retail company, from 2010 until her retirement in late 2015.  Before joining The Kroger Co. in 2010, Katy</w:t>
                            </w:r>
                            <w:r w:rsidR="00622382"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served as the </w:t>
                            </w:r>
                            <w:r w:rsid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CHRO and </w:t>
                            </w:r>
                            <w:r w:rsidR="00622382"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Senior Vice Presiden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t of Global Human Resources for General Motor</w:t>
                            </w:r>
                            <w:r w:rsidR="00035AD3"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s from 1998 to 2010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8D1D07" w14:textId="77777777" w:rsidR="00A24DEA" w:rsidRPr="00035AD3" w:rsidRDefault="00A24DEA" w:rsidP="00D92206">
                            <w:pPr>
                              <w:pStyle w:val="NoSpacing"/>
                              <w:spacing w:line="300" w:lineRule="exact"/>
                              <w:rPr>
                                <w:rFonts w:asciiTheme="majorHAnsi" w:hAnsiTheme="majorHAnsi" w:cs="Calibri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155301DB" w14:textId="30EEB04D" w:rsidR="00A24DEA" w:rsidRPr="00035AD3" w:rsidRDefault="00A24DEA" w:rsidP="00D92206">
                            <w:pPr>
                              <w:pStyle w:val="NoSpacing"/>
                              <w:spacing w:line="300" w:lineRule="exact"/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Katy was inducted into the National Academy of Human Resources</w:t>
                            </w:r>
                            <w:r w:rsidR="00622382"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in 2000 and is the former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Chair of the Academy’s</w:t>
                            </w:r>
                            <w:r w:rsidR="00622382"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Board of Directors. Katy served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on the Boards of </w:t>
                            </w:r>
                            <w:r w:rsid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The Christ Hospital Network, the 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Cincinnati Symphony Orchestra, </w:t>
                            </w:r>
                            <w:r w:rsid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t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he United Way of Greater Cincinnati</w:t>
                            </w:r>
                            <w:r w:rsid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and the Women’s Leadership Council for the American Heart Association.</w:t>
                            </w:r>
                            <w:r w:rsidRPr="00035AD3">
                              <w:rPr>
                                <w:rFonts w:asciiTheme="majorHAnsi" w:hAnsiTheme="majorHAnsi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She is a three-time recipient of 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Automotive News’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100 Leading Women, a</w:t>
                            </w:r>
                            <w:r w:rsid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nd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recipient of the MSU Distinguished Alumni award.</w:t>
                            </w:r>
                            <w:r w:rsidRPr="00035AD3">
                              <w:rPr>
                                <w:rFonts w:asciiTheme="majorHAnsi" w:hAnsiTheme="majorHAnsi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In 2013, Katy was the recipient of the YWCA’s Career Woman of Achievement Award.</w:t>
                            </w:r>
                          </w:p>
                          <w:p w14:paraId="7F73285A" w14:textId="77777777" w:rsidR="00035AD3" w:rsidRPr="00035AD3" w:rsidRDefault="00035AD3" w:rsidP="00035AD3">
                            <w:pPr>
                              <w:pStyle w:val="NoSpacing"/>
                              <w:spacing w:line="300" w:lineRule="exact"/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64F61FFE" w14:textId="39EF36B4" w:rsidR="00035AD3" w:rsidRPr="00035AD3" w:rsidRDefault="00035AD3" w:rsidP="00035AD3">
                            <w:pPr>
                              <w:pStyle w:val="NoSpacing"/>
                              <w:spacing w:line="300" w:lineRule="exact"/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Katy earned a bachelor’s degree in Business </w:t>
                            </w:r>
                            <w:r w:rsidR="009F29EB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from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Michigan State University and an MBA </w:t>
                            </w:r>
                            <w:r w:rsidR="009F29EB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from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the Massachusetts Institute of Technology.</w:t>
                            </w:r>
                          </w:p>
                          <w:p w14:paraId="014B035B" w14:textId="77777777" w:rsidR="00035AD3" w:rsidRPr="00035AD3" w:rsidRDefault="00035AD3" w:rsidP="00D92206">
                            <w:pPr>
                              <w:pStyle w:val="NoSpacing"/>
                              <w:spacing w:line="300" w:lineRule="exact"/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509655F6" w14:textId="3FBDC228" w:rsidR="00A24DEA" w:rsidRPr="00035AD3" w:rsidRDefault="00A24DEA" w:rsidP="00D92206">
                            <w:pPr>
                              <w:pStyle w:val="NoSpacing"/>
                              <w:spacing w:line="300" w:lineRule="exact"/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Katy has </w:t>
                            </w:r>
                            <w:r w:rsidR="00622382"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>two adult sons and lives in Michigan and Florida</w:t>
                            </w:r>
                            <w:r w:rsidRPr="00035AD3">
                              <w:rPr>
                                <w:rFonts w:asciiTheme="majorHAnsi" w:hAnsiTheme="majorHAnsi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1D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pt;margin-top:99.5pt;width:357.55pt;height:6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" filled="f" stroked="f">
                <v:textbox>
                  <w:txbxContent>
                    <w:p w14:paraId="691D2900" w14:textId="72C56B90" w:rsidR="00A24DEA" w:rsidRPr="00A24DEA" w:rsidRDefault="00035AD3" w:rsidP="00D72B77">
                      <w:pPr>
                        <w:pStyle w:val="NoSpacing"/>
                        <w:rPr>
                          <w:rFonts w:asciiTheme="majorHAnsi" w:hAnsiTheme="majorHAnsi" w:cs="Calibri"/>
                          <w:color w:val="1F497D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="Calibri"/>
                          <w:color w:val="1F497D" w:themeColor="text2"/>
                          <w:sz w:val="72"/>
                          <w:szCs w:val="72"/>
                        </w:rPr>
                        <w:t>Kathleen (</w:t>
                      </w:r>
                      <w:r w:rsidR="00A24DEA" w:rsidRPr="00A24DEA">
                        <w:rPr>
                          <w:rFonts w:asciiTheme="majorHAnsi" w:hAnsiTheme="majorHAnsi" w:cs="Calibri"/>
                          <w:color w:val="1F497D" w:themeColor="text2"/>
                          <w:sz w:val="72"/>
                          <w:szCs w:val="72"/>
                        </w:rPr>
                        <w:t>Katy</w:t>
                      </w:r>
                      <w:r>
                        <w:rPr>
                          <w:rFonts w:asciiTheme="majorHAnsi" w:hAnsiTheme="majorHAnsi" w:cs="Calibri"/>
                          <w:color w:val="1F497D" w:themeColor="text2"/>
                          <w:sz w:val="72"/>
                          <w:szCs w:val="72"/>
                        </w:rPr>
                        <w:t>)</w:t>
                      </w:r>
                      <w:r w:rsidR="00A24DEA" w:rsidRPr="00A24DEA">
                        <w:rPr>
                          <w:rFonts w:asciiTheme="majorHAnsi" w:hAnsiTheme="majorHAnsi" w:cs="Calibri"/>
                          <w:color w:val="1F497D" w:themeColor="text2"/>
                          <w:sz w:val="72"/>
                          <w:szCs w:val="72"/>
                        </w:rPr>
                        <w:t xml:space="preserve"> Barclay </w:t>
                      </w:r>
                    </w:p>
                    <w:p w14:paraId="1F2321C2" w14:textId="77777777" w:rsidR="00A24DEA" w:rsidRDefault="00A24DEA" w:rsidP="00D72B77">
                      <w:pPr>
                        <w:pStyle w:val="NoSpacing"/>
                        <w:rPr>
                          <w:rFonts w:asciiTheme="majorHAnsi" w:hAnsiTheme="majorHAnsi" w:cs="Calibri"/>
                          <w:color w:val="548DD4" w:themeColor="text2" w:themeTint="99"/>
                          <w:sz w:val="22"/>
                          <w:szCs w:val="22"/>
                        </w:rPr>
                      </w:pPr>
                    </w:p>
                    <w:p w14:paraId="329880AC" w14:textId="6945176D" w:rsidR="00A24DEA" w:rsidRPr="00035AD3" w:rsidRDefault="00A24DEA" w:rsidP="00D92206">
                      <w:pPr>
                        <w:pStyle w:val="NoSpacing"/>
                        <w:spacing w:line="300" w:lineRule="exact"/>
                        <w:rPr>
                          <w:rFonts w:asciiTheme="majorHAnsi" w:hAnsiTheme="majorHAnsi" w:cs="Calibri"/>
                          <w:color w:val="8DB3E2" w:themeColor="text2" w:themeTint="66"/>
                          <w:sz w:val="28"/>
                          <w:szCs w:val="28"/>
                        </w:rPr>
                      </w:pPr>
                      <w:r w:rsidRPr="00035AD3">
                        <w:rPr>
                          <w:rFonts w:asciiTheme="majorHAnsi" w:hAnsiTheme="majorHAnsi" w:cs="Calibri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Katy Barclay currently serves as </w:t>
                      </w:r>
                      <w:r w:rsidR="00365A85" w:rsidRPr="00035AD3">
                        <w:rPr>
                          <w:rFonts w:asciiTheme="majorHAnsi" w:hAnsiTheme="majorHAnsi" w:cs="Calibri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a </w:t>
                      </w:r>
                      <w:r w:rsidRPr="00035AD3">
                        <w:rPr>
                          <w:rFonts w:asciiTheme="majorHAnsi" w:hAnsiTheme="majorHAnsi" w:cs="Calibri"/>
                          <w:bCs/>
                          <w:color w:val="1F497D" w:themeColor="text2"/>
                          <w:sz w:val="28"/>
                          <w:szCs w:val="28"/>
                        </w:rPr>
                        <w:t>member of the Board of Directors for Five Below</w:t>
                      </w:r>
                      <w:r w:rsidR="00035AD3" w:rsidRPr="00035AD3">
                        <w:rPr>
                          <w:rFonts w:asciiTheme="majorHAnsi" w:hAnsiTheme="majorHAnsi" w:cs="Calibri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="00035AD3" w:rsidRPr="00035AD3">
                        <w:rPr>
                          <w:rFonts w:asciiTheme="majorHAnsi" w:hAnsiTheme="majorHAnsi" w:cs="Calibri"/>
                          <w:bCs/>
                          <w:color w:val="1F497D" w:themeColor="text2"/>
                          <w:sz w:val="28"/>
                          <w:szCs w:val="28"/>
                        </w:rPr>
                        <w:t>Kontoor</w:t>
                      </w:r>
                      <w:proofErr w:type="spellEnd"/>
                      <w:r w:rsidR="00035AD3" w:rsidRPr="00035AD3">
                        <w:rPr>
                          <w:rFonts w:asciiTheme="majorHAnsi" w:hAnsiTheme="majorHAnsi" w:cs="Calibri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Brands</w:t>
                      </w:r>
                      <w:r w:rsidRPr="00035AD3">
                        <w:rPr>
                          <w:rFonts w:asciiTheme="majorHAnsi" w:hAnsiTheme="majorHAnsi" w:cs="Calibri"/>
                          <w:bCs/>
                          <w:color w:val="1F497D" w:themeColor="text2"/>
                          <w:sz w:val="28"/>
                          <w:szCs w:val="28"/>
                        </w:rPr>
                        <w:t>.  She was previously CHRO and Senior Vice President of The Kroger Co.</w:t>
                      </w:r>
                      <w:r w:rsidR="0074109A" w:rsidRPr="00035AD3">
                        <w:rPr>
                          <w:rFonts w:asciiTheme="majorHAnsi" w:hAnsiTheme="majorHAnsi" w:cs="Calibri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, a </w:t>
                      </w:r>
                      <w:r w:rsidRPr="00035AD3">
                        <w:rPr>
                          <w:rFonts w:asciiTheme="majorHAnsi" w:hAnsiTheme="majorHAnsi" w:cs="Calibri"/>
                          <w:bCs/>
                          <w:color w:val="1F497D" w:themeColor="text2"/>
                          <w:sz w:val="28"/>
                          <w:szCs w:val="28"/>
                        </w:rPr>
                        <w:t>$110B grocery retail company, from 2010 until her retirement in late 2015.  Before joining The Kroger Co. in 2010, Katy</w:t>
                      </w:r>
                      <w:r w:rsidR="00622382"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 served as the </w:t>
                      </w:r>
                      <w:r w:rsid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CHRO and </w:t>
                      </w:r>
                      <w:r w:rsidR="00622382"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Senior Vice Presiden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t of Global Human Resources for General Motor</w:t>
                      </w:r>
                      <w:r w:rsidR="00035AD3"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s from 1998 to 2010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14:paraId="1F8D1D07" w14:textId="77777777" w:rsidR="00A24DEA" w:rsidRPr="00035AD3" w:rsidRDefault="00A24DEA" w:rsidP="00D92206">
                      <w:pPr>
                        <w:pStyle w:val="NoSpacing"/>
                        <w:spacing w:line="300" w:lineRule="exact"/>
                        <w:rPr>
                          <w:rFonts w:asciiTheme="majorHAnsi" w:hAnsiTheme="majorHAnsi" w:cs="Calibri"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155301DB" w14:textId="30EEB04D" w:rsidR="00A24DEA" w:rsidRPr="00035AD3" w:rsidRDefault="00A24DEA" w:rsidP="00D92206">
                      <w:pPr>
                        <w:pStyle w:val="NoSpacing"/>
                        <w:spacing w:line="300" w:lineRule="exact"/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</w:pP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Katy was inducted into the National Academy of Human Resources</w:t>
                      </w:r>
                      <w:r w:rsidR="00622382"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 in 2000 and is the former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 Chair of the Academy’s</w:t>
                      </w:r>
                      <w:r w:rsidR="00622382"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 Board of Directors. Katy served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 on the Boards of </w:t>
                      </w:r>
                      <w:r w:rsid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The Christ Hospital Network, the 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Cincinnati Symphony Orchestra, </w:t>
                      </w:r>
                      <w:r w:rsid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t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he United Way of Greater Cincinnati</w:t>
                      </w:r>
                      <w:r w:rsid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, 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and the Women’s Leadership Council for the American Heart Association.</w:t>
                      </w:r>
                      <w:r w:rsidRPr="00035AD3">
                        <w:rPr>
                          <w:rFonts w:asciiTheme="majorHAnsi" w:hAnsiTheme="majorHAnsi" w:cs="Arial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She is a three-time recipient of </w:t>
                      </w:r>
                      <w:r w:rsidRPr="00035AD3">
                        <w:rPr>
                          <w:rFonts w:asciiTheme="majorHAnsi" w:hAnsiTheme="majorHAnsi" w:cs="Calibri"/>
                          <w:i/>
                          <w:color w:val="1F497D" w:themeColor="text2"/>
                          <w:sz w:val="28"/>
                          <w:szCs w:val="28"/>
                        </w:rPr>
                        <w:t>Automotive News’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 100 Leading Women, a</w:t>
                      </w:r>
                      <w:r w:rsid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nd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a 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recipient of the MSU Distinguished Alumni award.</w:t>
                      </w:r>
                      <w:r w:rsidRPr="00035AD3">
                        <w:rPr>
                          <w:rFonts w:asciiTheme="majorHAnsi" w:hAnsiTheme="majorHAnsi" w:cs="Arial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In 2013, Katy was the recipient of the YWCA’s Career Woman of Achievement Award.</w:t>
                      </w:r>
                    </w:p>
                    <w:p w14:paraId="7F73285A" w14:textId="77777777" w:rsidR="00035AD3" w:rsidRPr="00035AD3" w:rsidRDefault="00035AD3" w:rsidP="00035AD3">
                      <w:pPr>
                        <w:pStyle w:val="NoSpacing"/>
                        <w:spacing w:line="300" w:lineRule="exact"/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64F61FFE" w14:textId="39EF36B4" w:rsidR="00035AD3" w:rsidRPr="00035AD3" w:rsidRDefault="00035AD3" w:rsidP="00035AD3">
                      <w:pPr>
                        <w:pStyle w:val="NoSpacing"/>
                        <w:spacing w:line="300" w:lineRule="exact"/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</w:pP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Katy earned a bachelor’s degree in Business </w:t>
                      </w:r>
                      <w:r w:rsidR="009F29EB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from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 Michigan State University and an MBA </w:t>
                      </w:r>
                      <w:r w:rsidR="009F29EB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from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 the Massachusetts Institute of Technology.</w:t>
                      </w:r>
                    </w:p>
                    <w:p w14:paraId="014B035B" w14:textId="77777777" w:rsidR="00035AD3" w:rsidRPr="00035AD3" w:rsidRDefault="00035AD3" w:rsidP="00D92206">
                      <w:pPr>
                        <w:pStyle w:val="NoSpacing"/>
                        <w:spacing w:line="300" w:lineRule="exact"/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509655F6" w14:textId="3FBDC228" w:rsidR="00A24DEA" w:rsidRPr="00035AD3" w:rsidRDefault="00A24DEA" w:rsidP="00D92206">
                      <w:pPr>
                        <w:pStyle w:val="NoSpacing"/>
                        <w:spacing w:line="300" w:lineRule="exact"/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</w:pP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Katy has </w:t>
                      </w:r>
                      <w:r w:rsidR="00622382"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>two adult sons and lives in Michigan and Florida</w:t>
                      </w:r>
                      <w:r w:rsidRPr="00035AD3">
                        <w:rPr>
                          <w:rFonts w:asciiTheme="majorHAnsi" w:hAnsiTheme="majorHAnsi" w:cs="Calibri"/>
                          <w:color w:val="1F497D" w:themeColor="text2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0D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66B9C" wp14:editId="37E57EBD">
                <wp:simplePos x="0" y="0"/>
                <wp:positionH relativeFrom="column">
                  <wp:posOffset>5913120</wp:posOffset>
                </wp:positionH>
                <wp:positionV relativeFrom="paragraph">
                  <wp:posOffset>9733280</wp:posOffset>
                </wp:positionV>
                <wp:extent cx="1168400" cy="241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5212" w14:textId="7098C589" w:rsidR="00A24DEA" w:rsidRDefault="00A24DEA" w:rsidP="00D677A5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 w:rsidRPr="00F530D5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5</w:t>
                            </w:r>
                          </w:p>
                          <w:p w14:paraId="3BE2385B" w14:textId="77777777" w:rsidR="00A24DEA" w:rsidRPr="00F530D5" w:rsidRDefault="00A24DEA" w:rsidP="00D677A5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6B9C" id="Text Box 11" o:spid="_x0000_s1027" type="#_x0000_t202" style="position:absolute;left:0;text-align:left;margin-left:465.6pt;margin-top:766.4pt;width:92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" filled="f" stroked="f">
                <v:textbox inset=",0,0,0">
                  <w:txbxContent>
                    <w:p w14:paraId="5F285212" w14:textId="7098C589" w:rsidR="00A24DEA" w:rsidRDefault="00A24DEA" w:rsidP="00D677A5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 w:rsidRPr="00F530D5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201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5</w:t>
                      </w:r>
                    </w:p>
                    <w:p w14:paraId="3BE2385B" w14:textId="77777777" w:rsidR="00A24DEA" w:rsidRPr="00F530D5" w:rsidRDefault="00A24DEA" w:rsidP="00D677A5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1E39" w:rsidSect="00EE5B09">
      <w:pgSz w:w="12240" w:h="15840"/>
      <w:pgMar w:top="0" w:right="10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77"/>
    <w:rsid w:val="00035AD3"/>
    <w:rsid w:val="00035BEC"/>
    <w:rsid w:val="00057C31"/>
    <w:rsid w:val="0006515B"/>
    <w:rsid w:val="000E3B62"/>
    <w:rsid w:val="00187017"/>
    <w:rsid w:val="001D75EC"/>
    <w:rsid w:val="00274A92"/>
    <w:rsid w:val="002B482F"/>
    <w:rsid w:val="00302348"/>
    <w:rsid w:val="0036341E"/>
    <w:rsid w:val="00365A85"/>
    <w:rsid w:val="0038451C"/>
    <w:rsid w:val="00401BD3"/>
    <w:rsid w:val="0045565D"/>
    <w:rsid w:val="00470291"/>
    <w:rsid w:val="00595077"/>
    <w:rsid w:val="005A775F"/>
    <w:rsid w:val="005F49D3"/>
    <w:rsid w:val="00622382"/>
    <w:rsid w:val="0064269D"/>
    <w:rsid w:val="00657A72"/>
    <w:rsid w:val="0074109A"/>
    <w:rsid w:val="00826A98"/>
    <w:rsid w:val="008B0B8F"/>
    <w:rsid w:val="008C4CB2"/>
    <w:rsid w:val="008F5196"/>
    <w:rsid w:val="009630F9"/>
    <w:rsid w:val="009A4D7D"/>
    <w:rsid w:val="009C3D5A"/>
    <w:rsid w:val="009F29EB"/>
    <w:rsid w:val="00A07EAD"/>
    <w:rsid w:val="00A148AD"/>
    <w:rsid w:val="00A24DEA"/>
    <w:rsid w:val="00A60E3A"/>
    <w:rsid w:val="00A636DD"/>
    <w:rsid w:val="00A730BE"/>
    <w:rsid w:val="00A86CD4"/>
    <w:rsid w:val="00AA1E39"/>
    <w:rsid w:val="00B065D5"/>
    <w:rsid w:val="00B14F1C"/>
    <w:rsid w:val="00B465B4"/>
    <w:rsid w:val="00BD0472"/>
    <w:rsid w:val="00C754AF"/>
    <w:rsid w:val="00CA06B7"/>
    <w:rsid w:val="00CB648E"/>
    <w:rsid w:val="00D12899"/>
    <w:rsid w:val="00D677A5"/>
    <w:rsid w:val="00D72B77"/>
    <w:rsid w:val="00D92206"/>
    <w:rsid w:val="00DA6D7D"/>
    <w:rsid w:val="00EE5B09"/>
    <w:rsid w:val="00F31278"/>
    <w:rsid w:val="00F53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33CB9"/>
  <w15:docId w15:val="{CC786EA5-3EC7-455C-925A-20C833B6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77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D72B77"/>
    <w:rPr>
      <w:rFonts w:ascii="Tw Cen MT" w:eastAsia="Tw Cen MT" w:hAnsi="Tw Cen MT" w:cs="Times New Roman"/>
      <w:sz w:val="23"/>
    </w:rPr>
  </w:style>
  <w:style w:type="character" w:customStyle="1" w:styleId="NoSpacingChar">
    <w:name w:val="No Spacing Char"/>
    <w:link w:val="NoSpacing"/>
    <w:uiPriority w:val="99"/>
    <w:rsid w:val="00D72B77"/>
    <w:rPr>
      <w:rFonts w:ascii="Tw Cen MT" w:eastAsia="Tw Cen MT" w:hAnsi="Tw Cen MT" w:cs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C83E3-ED8E-4DF2-B7EA-93E509B8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 Co.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Hasinski</dc:creator>
  <cp:lastModifiedBy>Quinn, Shelly</cp:lastModifiedBy>
  <cp:revision>2</cp:revision>
  <dcterms:created xsi:type="dcterms:W3CDTF">2020-06-29T16:14:00Z</dcterms:created>
  <dcterms:modified xsi:type="dcterms:W3CDTF">2020-06-29T16:14:00Z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