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460D0" w14:textId="77777777" w:rsidR="00E7796F" w:rsidRPr="00E7796F" w:rsidRDefault="00E7796F" w:rsidP="00E7796F">
      <w:pPr>
        <w:shd w:val="clear" w:color="auto" w:fill="FFFFFF"/>
        <w:spacing w:after="100" w:afterAutospacing="1"/>
        <w:rPr>
          <w:rFonts w:ascii="MessinaSansWeb" w:eastAsia="Times New Roman" w:hAnsi="MessinaSansWeb" w:cs="Arial"/>
          <w:color w:val="000000"/>
          <w:sz w:val="24"/>
          <w:szCs w:val="24"/>
          <w:lang w:val="en"/>
        </w:rPr>
      </w:pPr>
      <w:bookmarkStart w:id="0" w:name="_GoBack"/>
      <w:bookmarkEnd w:id="0"/>
      <w:r w:rsidRPr="006A78A5">
        <w:rPr>
          <w:rFonts w:ascii="MessinaSansWeb" w:eastAsia="Times New Roman" w:hAnsi="MessinaSansWeb" w:cs="Arial"/>
          <w:b/>
          <w:bCs/>
          <w:color w:val="000000"/>
          <w:sz w:val="24"/>
          <w:szCs w:val="24"/>
          <w:lang w:val="en"/>
        </w:rPr>
        <w:t>Benito Cachinero-Sánchez</w:t>
      </w:r>
      <w:r w:rsidRPr="00E7796F">
        <w:rPr>
          <w:rFonts w:ascii="MessinaSansWeb" w:eastAsia="Times New Roman" w:hAnsi="MessinaSansWeb" w:cs="Arial"/>
          <w:color w:val="000000"/>
          <w:sz w:val="24"/>
          <w:szCs w:val="24"/>
          <w:lang w:val="en"/>
        </w:rPr>
        <w:t>, based in New York City, is an active member of Egon Zehnder’s Leadership Solutions and Human Resources Practice Groups. He is a valued advisor to clients on senior executive succession strategies, including CEO succession, talent assessment and pipelining, and management of large-scale organizational change. Benito draws on business experience across multiple sectors (industrial, services, healthcare and technology) and an excellent track record in translating business imperatives into effective talent and organizational strategies.</w:t>
      </w:r>
    </w:p>
    <w:p w14:paraId="18731476" w14:textId="77777777" w:rsidR="00E7796F" w:rsidRPr="00E7796F" w:rsidRDefault="00E7796F" w:rsidP="00E7796F">
      <w:pPr>
        <w:shd w:val="clear" w:color="auto" w:fill="FFFFFF"/>
        <w:spacing w:after="100" w:afterAutospacing="1"/>
        <w:rPr>
          <w:rFonts w:ascii="MessinaSansWeb" w:eastAsia="Times New Roman" w:hAnsi="MessinaSansWeb" w:cs="Arial"/>
          <w:color w:val="000000"/>
          <w:sz w:val="24"/>
          <w:szCs w:val="24"/>
          <w:lang w:val="en"/>
        </w:rPr>
      </w:pPr>
      <w:r w:rsidRPr="00E7796F">
        <w:rPr>
          <w:rFonts w:ascii="MessinaSansWeb" w:eastAsia="Times New Roman" w:hAnsi="MessinaSansWeb" w:cs="Arial"/>
          <w:color w:val="000000"/>
          <w:sz w:val="24"/>
          <w:szCs w:val="24"/>
          <w:lang w:val="en"/>
        </w:rPr>
        <w:t>Prior to joining Egon Zehnder, Benito served as the Chief Human Resources Officer at DuPont after holding the same role at Automatic Data Processing (ADP), leading complex CEO succession processes at both enterprises. Previously, Benito was the VP of Human Resources for Johnson &amp; Johnson’s Medical Devices &amp; Diagnostics Group. Earlier in his career, Benito was the Corporate HR Vice President for Mergers, Acquisitions and Divestitures at Lucent Technologies. In 2016 Benito was also elected as a Fellow of the National Academy of Human Resources.</w:t>
      </w:r>
    </w:p>
    <w:p w14:paraId="11E4A0F4" w14:textId="77777777" w:rsidR="00E7796F" w:rsidRPr="00E7796F" w:rsidRDefault="00E7796F" w:rsidP="00E7796F">
      <w:pPr>
        <w:shd w:val="clear" w:color="auto" w:fill="FFFFFF"/>
        <w:spacing w:after="100" w:afterAutospacing="1"/>
        <w:rPr>
          <w:rFonts w:ascii="MessinaSansWeb" w:eastAsia="Times New Roman" w:hAnsi="MessinaSansWeb" w:cs="Arial"/>
          <w:color w:val="000000"/>
          <w:sz w:val="24"/>
          <w:szCs w:val="24"/>
          <w:lang w:val="en"/>
        </w:rPr>
      </w:pPr>
      <w:r w:rsidRPr="00E7796F">
        <w:rPr>
          <w:rFonts w:ascii="MessinaSansWeb" w:eastAsia="Times New Roman" w:hAnsi="MessinaSansWeb" w:cs="Arial"/>
          <w:color w:val="000000"/>
          <w:sz w:val="24"/>
          <w:szCs w:val="24"/>
          <w:lang w:val="en"/>
        </w:rPr>
        <w:t xml:space="preserve">Born in Málaga, Spain, Benito earned a BA in Political Science and Sociology from Universidad </w:t>
      </w:r>
      <w:proofErr w:type="spellStart"/>
      <w:r w:rsidRPr="00E7796F">
        <w:rPr>
          <w:rFonts w:ascii="MessinaSansWeb" w:eastAsia="Times New Roman" w:hAnsi="MessinaSansWeb" w:cs="Arial"/>
          <w:color w:val="000000"/>
          <w:sz w:val="24"/>
          <w:szCs w:val="24"/>
          <w:lang w:val="en"/>
        </w:rPr>
        <w:t>Complutense</w:t>
      </w:r>
      <w:proofErr w:type="spellEnd"/>
      <w:r w:rsidRPr="00E7796F">
        <w:rPr>
          <w:rFonts w:ascii="MessinaSansWeb" w:eastAsia="Times New Roman" w:hAnsi="MessinaSansWeb" w:cs="Arial"/>
          <w:color w:val="000000"/>
          <w:sz w:val="24"/>
          <w:szCs w:val="24"/>
          <w:lang w:val="en"/>
        </w:rPr>
        <w:t xml:space="preserve"> in Madrid, an MA in Demography and a second MA in Sociology from the University of Pennsylvania, and an MBA from IESE in Madrid. He serves on the boards of Library of America (a nonprofit publisher of America’s greatest writings), the Free Library of Philadelphia Foundation, and WHYY, the leading public media organization in the Philadelphia region. He is also a Trustee of the Board of National Philanthropic Trust, a public charity that is the largest independent provider of donor-advised funds.</w:t>
      </w:r>
    </w:p>
    <w:p w14:paraId="0AFF58F5" w14:textId="77777777" w:rsidR="003818E6" w:rsidRDefault="00A60681">
      <w:r w:rsidRPr="001A5CD4">
        <w:rPr>
          <w:noProof/>
        </w:rPr>
        <w:drawing>
          <wp:inline distT="0" distB="0" distL="0" distR="0" wp14:anchorId="14B0F1FA" wp14:editId="51C6FE62">
            <wp:extent cx="4324350" cy="4116589"/>
            <wp:effectExtent l="0" t="0" r="0" b="0"/>
            <wp:docPr id="8" name="Picture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Picture Placeholder 7"/>
                    <pic:cNvPicPr>
                      <a:picLocks noGrp="1" noChangeAspect="1"/>
                    </pic:cNvPicPr>
                  </pic:nvPicPr>
                  <pic:blipFill rotWithShape="1">
                    <a:blip r:embed="rId4" cstate="print">
                      <a:extLst>
                        <a:ext uri="{28A0092B-C50C-407E-A947-70E740481C1C}">
                          <a14:useLocalDpi xmlns:a14="http://schemas.microsoft.com/office/drawing/2010/main" val="0"/>
                        </a:ext>
                      </a:extLst>
                    </a:blip>
                    <a:srcRect l="11559" r="18528"/>
                    <a:stretch/>
                  </pic:blipFill>
                  <pic:spPr>
                    <a:xfrm>
                      <a:off x="0" y="0"/>
                      <a:ext cx="4330047" cy="4122013"/>
                    </a:xfrm>
                    <a:prstGeom prst="rect">
                      <a:avLst/>
                    </a:prstGeom>
                    <a:pattFill prst="ltUpDiag">
                      <a:fgClr>
                        <a:schemeClr val="bg2">
                          <a:lumMod val="75000"/>
                        </a:schemeClr>
                      </a:fgClr>
                      <a:bgClr>
                        <a:schemeClr val="bg1"/>
                      </a:bgClr>
                    </a:pattFill>
                  </pic:spPr>
                </pic:pic>
              </a:graphicData>
            </a:graphic>
          </wp:inline>
        </w:drawing>
      </w:r>
    </w:p>
    <w:p w14:paraId="010457D8" w14:textId="77777777" w:rsidR="00BE701F" w:rsidRDefault="00BE701F"/>
    <w:p w14:paraId="1EAAACB9" w14:textId="77777777" w:rsidR="00BE701F" w:rsidRDefault="00BE701F">
      <w:r>
        <w:rPr>
          <w:noProof/>
        </w:rPr>
        <w:drawing>
          <wp:inline distT="0" distB="0" distL="0" distR="0" wp14:anchorId="21E9F7DE" wp14:editId="27D6D66B">
            <wp:extent cx="22860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Z logo.jpg"/>
                    <pic:cNvPicPr/>
                  </pic:nvPicPr>
                  <pic:blipFill>
                    <a:blip r:embed="rId5">
                      <a:extLst>
                        <a:ext uri="{28A0092B-C50C-407E-A947-70E740481C1C}">
                          <a14:useLocalDpi xmlns:a14="http://schemas.microsoft.com/office/drawing/2010/main" val="0"/>
                        </a:ext>
                      </a:extLst>
                    </a:blip>
                    <a:stretch>
                      <a:fillRect/>
                    </a:stretch>
                  </pic:blipFill>
                  <pic:spPr>
                    <a:xfrm>
                      <a:off x="0" y="0"/>
                      <a:ext cx="2286000" cy="371475"/>
                    </a:xfrm>
                    <a:prstGeom prst="rect">
                      <a:avLst/>
                    </a:prstGeom>
                  </pic:spPr>
                </pic:pic>
              </a:graphicData>
            </a:graphic>
          </wp:inline>
        </w:drawing>
      </w:r>
    </w:p>
    <w:sectPr w:rsidR="00BE701F" w:rsidSect="006A78A5">
      <w:pgSz w:w="11906" w:h="16838"/>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ssinaSansWe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6F"/>
    <w:rsid w:val="00030D04"/>
    <w:rsid w:val="00033943"/>
    <w:rsid w:val="000B31C6"/>
    <w:rsid w:val="00163795"/>
    <w:rsid w:val="00222E50"/>
    <w:rsid w:val="002342DC"/>
    <w:rsid w:val="00251264"/>
    <w:rsid w:val="002517DA"/>
    <w:rsid w:val="00274F38"/>
    <w:rsid w:val="002E5CFA"/>
    <w:rsid w:val="00313EDC"/>
    <w:rsid w:val="003307EF"/>
    <w:rsid w:val="003818E6"/>
    <w:rsid w:val="003A113E"/>
    <w:rsid w:val="004056EB"/>
    <w:rsid w:val="00443182"/>
    <w:rsid w:val="00445EEA"/>
    <w:rsid w:val="00491F49"/>
    <w:rsid w:val="0050028D"/>
    <w:rsid w:val="00545731"/>
    <w:rsid w:val="00546C46"/>
    <w:rsid w:val="00560059"/>
    <w:rsid w:val="00566915"/>
    <w:rsid w:val="00567B40"/>
    <w:rsid w:val="005A3D14"/>
    <w:rsid w:val="006A5439"/>
    <w:rsid w:val="006A78A5"/>
    <w:rsid w:val="006E25C7"/>
    <w:rsid w:val="007478C3"/>
    <w:rsid w:val="0078186E"/>
    <w:rsid w:val="007B10BD"/>
    <w:rsid w:val="008058B3"/>
    <w:rsid w:val="008840BE"/>
    <w:rsid w:val="00884215"/>
    <w:rsid w:val="00896DE5"/>
    <w:rsid w:val="008C09DA"/>
    <w:rsid w:val="009A4DB1"/>
    <w:rsid w:val="009B7817"/>
    <w:rsid w:val="00A1371B"/>
    <w:rsid w:val="00A152FA"/>
    <w:rsid w:val="00A15FEC"/>
    <w:rsid w:val="00A60681"/>
    <w:rsid w:val="00AD342B"/>
    <w:rsid w:val="00AD3998"/>
    <w:rsid w:val="00B15B24"/>
    <w:rsid w:val="00B24F31"/>
    <w:rsid w:val="00B33160"/>
    <w:rsid w:val="00B72B22"/>
    <w:rsid w:val="00B77C5B"/>
    <w:rsid w:val="00B93D43"/>
    <w:rsid w:val="00B952DB"/>
    <w:rsid w:val="00BE701F"/>
    <w:rsid w:val="00C85D36"/>
    <w:rsid w:val="00C9737F"/>
    <w:rsid w:val="00CA1D34"/>
    <w:rsid w:val="00D90F4E"/>
    <w:rsid w:val="00DB0CED"/>
    <w:rsid w:val="00DE44CA"/>
    <w:rsid w:val="00DF037A"/>
    <w:rsid w:val="00E66145"/>
    <w:rsid w:val="00E7796F"/>
    <w:rsid w:val="00EB29A3"/>
    <w:rsid w:val="00EB63F6"/>
    <w:rsid w:val="00ED41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A380"/>
  <w15:chartTrackingRefBased/>
  <w15:docId w15:val="{5C765B54-3E7E-4079-B8D1-10D424BE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796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96F"/>
    <w:rPr>
      <w:color w:val="0563C1"/>
      <w:u w:val="single"/>
    </w:rPr>
  </w:style>
  <w:style w:type="paragraph" w:styleId="NormalWeb">
    <w:name w:val="Normal (Web)"/>
    <w:basedOn w:val="Normal"/>
    <w:uiPriority w:val="99"/>
    <w:semiHidden/>
    <w:unhideWhenUsed/>
    <w:rsid w:val="00E7796F"/>
    <w:pPr>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86045">
      <w:bodyDiv w:val="1"/>
      <w:marLeft w:val="0"/>
      <w:marRight w:val="0"/>
      <w:marTop w:val="0"/>
      <w:marBottom w:val="0"/>
      <w:divBdr>
        <w:top w:val="none" w:sz="0" w:space="0" w:color="auto"/>
        <w:left w:val="none" w:sz="0" w:space="0" w:color="auto"/>
        <w:bottom w:val="none" w:sz="0" w:space="0" w:color="auto"/>
        <w:right w:val="none" w:sz="0" w:space="0" w:color="auto"/>
      </w:divBdr>
    </w:div>
    <w:div w:id="1093629207">
      <w:bodyDiv w:val="1"/>
      <w:marLeft w:val="0"/>
      <w:marRight w:val="0"/>
      <w:marTop w:val="0"/>
      <w:marBottom w:val="0"/>
      <w:divBdr>
        <w:top w:val="none" w:sz="0" w:space="0" w:color="auto"/>
        <w:left w:val="none" w:sz="0" w:space="0" w:color="auto"/>
        <w:bottom w:val="none" w:sz="0" w:space="0" w:color="auto"/>
        <w:right w:val="none" w:sz="0" w:space="0" w:color="auto"/>
      </w:divBdr>
    </w:div>
    <w:div w:id="1529754371">
      <w:bodyDiv w:val="1"/>
      <w:marLeft w:val="0"/>
      <w:marRight w:val="0"/>
      <w:marTop w:val="0"/>
      <w:marBottom w:val="0"/>
      <w:divBdr>
        <w:top w:val="none" w:sz="0" w:space="0" w:color="auto"/>
        <w:left w:val="none" w:sz="0" w:space="0" w:color="auto"/>
        <w:bottom w:val="none" w:sz="0" w:space="0" w:color="auto"/>
        <w:right w:val="none" w:sz="0" w:space="0" w:color="auto"/>
      </w:divBdr>
      <w:divsChild>
        <w:div w:id="973023320">
          <w:marLeft w:val="0"/>
          <w:marRight w:val="0"/>
          <w:marTop w:val="0"/>
          <w:marBottom w:val="0"/>
          <w:divBdr>
            <w:top w:val="none" w:sz="0" w:space="0" w:color="auto"/>
            <w:left w:val="none" w:sz="0" w:space="0" w:color="auto"/>
            <w:bottom w:val="none" w:sz="0" w:space="0" w:color="auto"/>
            <w:right w:val="none" w:sz="0" w:space="0" w:color="auto"/>
          </w:divBdr>
          <w:divsChild>
            <w:div w:id="65230519">
              <w:marLeft w:val="0"/>
              <w:marRight w:val="0"/>
              <w:marTop w:val="0"/>
              <w:marBottom w:val="0"/>
              <w:divBdr>
                <w:top w:val="none" w:sz="0" w:space="0" w:color="auto"/>
                <w:left w:val="none" w:sz="0" w:space="0" w:color="auto"/>
                <w:bottom w:val="none" w:sz="0" w:space="0" w:color="auto"/>
                <w:right w:val="none" w:sz="0" w:space="0" w:color="auto"/>
              </w:divBdr>
              <w:divsChild>
                <w:div w:id="1752504729">
                  <w:marLeft w:val="0"/>
                  <w:marRight w:val="0"/>
                  <w:marTop w:val="0"/>
                  <w:marBottom w:val="0"/>
                  <w:divBdr>
                    <w:top w:val="none" w:sz="0" w:space="0" w:color="auto"/>
                    <w:left w:val="none" w:sz="0" w:space="0" w:color="auto"/>
                    <w:bottom w:val="none" w:sz="0" w:space="0" w:color="auto"/>
                    <w:right w:val="none" w:sz="0" w:space="0" w:color="auto"/>
                  </w:divBdr>
                  <w:divsChild>
                    <w:div w:id="1129593306">
                      <w:marLeft w:val="-300"/>
                      <w:marRight w:val="-300"/>
                      <w:marTop w:val="0"/>
                      <w:marBottom w:val="0"/>
                      <w:divBdr>
                        <w:top w:val="none" w:sz="0" w:space="0" w:color="auto"/>
                        <w:left w:val="none" w:sz="0" w:space="0" w:color="auto"/>
                        <w:bottom w:val="none" w:sz="0" w:space="0" w:color="auto"/>
                        <w:right w:val="none" w:sz="0" w:space="0" w:color="auto"/>
                      </w:divBdr>
                      <w:divsChild>
                        <w:div w:id="1031615677">
                          <w:marLeft w:val="0"/>
                          <w:marRight w:val="0"/>
                          <w:marTop w:val="0"/>
                          <w:marBottom w:val="0"/>
                          <w:divBdr>
                            <w:top w:val="none" w:sz="0" w:space="0" w:color="auto"/>
                            <w:left w:val="none" w:sz="0" w:space="0" w:color="auto"/>
                            <w:bottom w:val="none" w:sz="0" w:space="0" w:color="auto"/>
                            <w:right w:val="none" w:sz="0" w:space="0" w:color="auto"/>
                          </w:divBdr>
                          <w:divsChild>
                            <w:div w:id="1540120144">
                              <w:marLeft w:val="0"/>
                              <w:marRight w:val="0"/>
                              <w:marTop w:val="0"/>
                              <w:marBottom w:val="0"/>
                              <w:divBdr>
                                <w:top w:val="none" w:sz="0" w:space="0" w:color="auto"/>
                                <w:left w:val="none" w:sz="0" w:space="0" w:color="auto"/>
                                <w:bottom w:val="none" w:sz="0" w:space="0" w:color="auto"/>
                                <w:right w:val="none" w:sz="0" w:space="0" w:color="auto"/>
                              </w:divBdr>
                              <w:divsChild>
                                <w:div w:id="2057587473">
                                  <w:marLeft w:val="0"/>
                                  <w:marRight w:val="0"/>
                                  <w:marTop w:val="0"/>
                                  <w:marBottom w:val="0"/>
                                  <w:divBdr>
                                    <w:top w:val="none" w:sz="0" w:space="0" w:color="auto"/>
                                    <w:left w:val="none" w:sz="0" w:space="0" w:color="auto"/>
                                    <w:bottom w:val="none" w:sz="0" w:space="0" w:color="auto"/>
                                    <w:right w:val="none" w:sz="0" w:space="0" w:color="auto"/>
                                  </w:divBdr>
                                  <w:divsChild>
                                    <w:div w:id="1852913130">
                                      <w:marLeft w:val="0"/>
                                      <w:marRight w:val="0"/>
                                      <w:marTop w:val="0"/>
                                      <w:marBottom w:val="0"/>
                                      <w:divBdr>
                                        <w:top w:val="none" w:sz="0" w:space="0" w:color="auto"/>
                                        <w:left w:val="none" w:sz="0" w:space="0" w:color="auto"/>
                                        <w:bottom w:val="none" w:sz="0" w:space="0" w:color="auto"/>
                                        <w:right w:val="none" w:sz="0" w:space="0" w:color="auto"/>
                                      </w:divBdr>
                                      <w:divsChild>
                                        <w:div w:id="2073849229">
                                          <w:blockQuote w:val="1"/>
                                          <w:marLeft w:val="0"/>
                                          <w:marRight w:val="0"/>
                                          <w:marTop w:val="0"/>
                                          <w:marBottom w:val="0"/>
                                          <w:divBdr>
                                            <w:top w:val="none" w:sz="0" w:space="0" w:color="auto"/>
                                            <w:left w:val="none" w:sz="0" w:space="0" w:color="auto"/>
                                            <w:bottom w:val="none" w:sz="0" w:space="0" w:color="auto"/>
                                            <w:right w:val="none" w:sz="0" w:space="0" w:color="auto"/>
                                          </w:divBdr>
                                          <w:divsChild>
                                            <w:div w:id="154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Egon Zehnder</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Hewett</dc:creator>
  <cp:keywords/>
  <dc:description/>
  <cp:lastModifiedBy>Quinn, Shelly</cp:lastModifiedBy>
  <cp:revision>2</cp:revision>
  <dcterms:created xsi:type="dcterms:W3CDTF">2020-06-26T18:52:00Z</dcterms:created>
  <dcterms:modified xsi:type="dcterms:W3CDTF">2020-06-26T18:52:00Z</dcterms:modified>
</cp:coreProperties>
</file>